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3D8D" w14:textId="77777777"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BB7CAB" w:rsidRPr="00BB7CAB">
        <w:rPr>
          <w:rFonts w:ascii="Arial" w:hAnsi="Arial" w:cs="Arial"/>
          <w:bCs/>
          <w:i w:val="0"/>
          <w:szCs w:val="24"/>
        </w:rPr>
        <w:t>3</w:t>
      </w:r>
      <w:r w:rsidR="00B36ABD" w:rsidRPr="00A90D0E">
        <w:rPr>
          <w:rFonts w:ascii="Arial" w:hAnsi="Arial" w:cs="Arial"/>
          <w:bCs/>
          <w:i w:val="0"/>
          <w:szCs w:val="24"/>
        </w:rPr>
        <w:t xml:space="preserve"> do SWZ</w:t>
      </w:r>
    </w:p>
    <w:p w14:paraId="541550FB"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50D08E11" w14:textId="77777777" w:rsidR="006676AE" w:rsidRPr="0012157F" w:rsidRDefault="00BB7CAB" w:rsidP="00E24546">
      <w:pPr>
        <w:pStyle w:val="Tekstpodstawowy"/>
        <w:spacing w:after="0"/>
        <w:ind w:left="4111"/>
        <w:rPr>
          <w:rFonts w:ascii="Arial" w:hAnsi="Arial" w:cs="Arial"/>
        </w:rPr>
      </w:pPr>
      <w:r w:rsidRPr="00BB7CAB">
        <w:rPr>
          <w:rFonts w:ascii="Arial" w:hAnsi="Arial" w:cs="Arial"/>
        </w:rPr>
        <w:t>Gmina Kamień</w:t>
      </w:r>
    </w:p>
    <w:p w14:paraId="6BE6F6B1" w14:textId="77777777" w:rsidR="006676AE" w:rsidRPr="0012157F" w:rsidRDefault="00BB7CAB" w:rsidP="00E24546">
      <w:pPr>
        <w:pStyle w:val="Tekstpodstawowy"/>
        <w:spacing w:after="0" w:line="276" w:lineRule="auto"/>
        <w:ind w:left="4111"/>
        <w:rPr>
          <w:rFonts w:ascii="Arial" w:hAnsi="Arial" w:cs="Arial"/>
        </w:rPr>
      </w:pPr>
      <w:r w:rsidRPr="00BB7CAB">
        <w:rPr>
          <w:rFonts w:ascii="Arial" w:hAnsi="Arial" w:cs="Arial"/>
        </w:rPr>
        <w:t>Kamień</w:t>
      </w:r>
      <w:r w:rsidR="006676AE" w:rsidRPr="0012157F">
        <w:rPr>
          <w:rFonts w:ascii="Arial" w:hAnsi="Arial" w:cs="Arial"/>
        </w:rPr>
        <w:t xml:space="preserve"> </w:t>
      </w:r>
      <w:r w:rsidRPr="00BB7CAB">
        <w:rPr>
          <w:rFonts w:ascii="Arial" w:hAnsi="Arial" w:cs="Arial"/>
        </w:rPr>
        <w:t>287</w:t>
      </w:r>
      <w:r w:rsidR="006676AE" w:rsidRPr="0012157F">
        <w:rPr>
          <w:rFonts w:ascii="Arial" w:hAnsi="Arial" w:cs="Arial"/>
        </w:rPr>
        <w:t xml:space="preserve"> </w:t>
      </w:r>
    </w:p>
    <w:p w14:paraId="1692E04F" w14:textId="77777777" w:rsidR="00F90CD1" w:rsidRDefault="00BB7CAB" w:rsidP="00F90CD1">
      <w:pPr>
        <w:pStyle w:val="Tekstpodstawowy"/>
        <w:spacing w:after="0" w:line="276" w:lineRule="auto"/>
        <w:ind w:left="4111"/>
        <w:rPr>
          <w:rFonts w:ascii="Arial" w:hAnsi="Arial" w:cs="Arial"/>
        </w:rPr>
      </w:pPr>
      <w:r w:rsidRPr="00BB7CAB">
        <w:rPr>
          <w:rFonts w:ascii="Arial" w:hAnsi="Arial" w:cs="Arial"/>
        </w:rPr>
        <w:t>36-053</w:t>
      </w:r>
      <w:r w:rsidR="006676AE" w:rsidRPr="0012157F">
        <w:rPr>
          <w:rFonts w:ascii="Arial" w:hAnsi="Arial" w:cs="Arial"/>
        </w:rPr>
        <w:t xml:space="preserve"> </w:t>
      </w:r>
      <w:r w:rsidRPr="00BB7CAB">
        <w:rPr>
          <w:rFonts w:ascii="Arial" w:hAnsi="Arial" w:cs="Arial"/>
        </w:rPr>
        <w:t>Kamień</w:t>
      </w:r>
    </w:p>
    <w:p w14:paraId="1BB401DB"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63B7E927"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217858A8"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20EDF68E"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64187109"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18B5631A"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01A7A774"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17CFB9CD"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1717AAD8"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B7CAB" w:rsidRPr="0012157F" w14:paraId="009B5EF1" w14:textId="77777777" w:rsidTr="005B41A8">
        <w:tc>
          <w:tcPr>
            <w:tcW w:w="9104" w:type="dxa"/>
            <w:shd w:val="clear" w:color="auto" w:fill="D9D9D9"/>
          </w:tcPr>
          <w:p w14:paraId="0201D662" w14:textId="77777777" w:rsidR="00BB7CAB" w:rsidRPr="0012157F" w:rsidRDefault="00BB7CAB" w:rsidP="005B41A8">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1B8A2863" w14:textId="77777777" w:rsidR="00BB7CAB" w:rsidRPr="0012157F" w:rsidRDefault="00BB7CAB" w:rsidP="005B41A8">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BB7CAB">
              <w:rPr>
                <w:rFonts w:ascii="Arial" w:hAnsi="Arial" w:cs="Arial"/>
                <w:sz w:val="24"/>
                <w:szCs w:val="24"/>
              </w:rPr>
              <w:t>(t.j. Dz. U. z 2022r. poz. 1710)</w:t>
            </w:r>
            <w:r w:rsidRPr="0012157F">
              <w:rPr>
                <w:rFonts w:ascii="Arial" w:hAnsi="Arial" w:cs="Arial"/>
                <w:sz w:val="24"/>
                <w:szCs w:val="24"/>
              </w:rPr>
              <w:t xml:space="preserve"> (dalej jako: ustawa Pzp), dotyczące:</w:t>
            </w:r>
          </w:p>
          <w:p w14:paraId="1E3C1155" w14:textId="77777777" w:rsidR="00BB7CAB" w:rsidRPr="00612283" w:rsidRDefault="00BB7CAB" w:rsidP="005B41A8">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0171B4EC" w14:textId="77777777" w:rsidR="00BB7CAB" w:rsidRPr="00612283" w:rsidRDefault="00BB7CAB" w:rsidP="005B41A8">
            <w:pPr>
              <w:spacing w:before="40" w:after="40"/>
              <w:jc w:val="center"/>
              <w:rPr>
                <w:rFonts w:ascii="Arial" w:hAnsi="Arial" w:cs="Arial"/>
                <w:b/>
                <w:sz w:val="24"/>
                <w:szCs w:val="24"/>
              </w:rPr>
            </w:pPr>
            <w:r w:rsidRPr="00612283">
              <w:rPr>
                <w:rFonts w:ascii="Arial" w:hAnsi="Arial" w:cs="Arial"/>
                <w:b/>
                <w:sz w:val="24"/>
                <w:szCs w:val="24"/>
              </w:rPr>
              <w:t>ORAZ</w:t>
            </w:r>
          </w:p>
          <w:p w14:paraId="02368510" w14:textId="77777777" w:rsidR="00BB7CAB" w:rsidRPr="0012157F" w:rsidRDefault="00BB7CAB" w:rsidP="005B41A8">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6395F9A5"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0B971DB2" w14:textId="77777777" w:rsidR="00E50194" w:rsidRDefault="00BB7CAB" w:rsidP="00E50194">
      <w:pPr>
        <w:spacing w:after="240" w:line="276" w:lineRule="auto"/>
        <w:jc w:val="center"/>
        <w:rPr>
          <w:rFonts w:ascii="Arial" w:hAnsi="Arial" w:cs="Arial"/>
          <w:b/>
          <w:sz w:val="24"/>
          <w:szCs w:val="24"/>
        </w:rPr>
      </w:pPr>
      <w:r w:rsidRPr="00BB7CAB">
        <w:rPr>
          <w:rFonts w:ascii="Arial" w:hAnsi="Arial" w:cs="Arial"/>
          <w:b/>
          <w:sz w:val="24"/>
          <w:szCs w:val="24"/>
        </w:rPr>
        <w:t>Kompleksowa dostawa energii elektrycznej i świadczenie usług dystrybucyjnych w okresie od 01.01.2024 r. do 31.12.2024 r.</w:t>
      </w:r>
    </w:p>
    <w:p w14:paraId="3F5AFEB8" w14:textId="7777777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BB7CAB" w:rsidRPr="00BB7CAB">
        <w:rPr>
          <w:rFonts w:ascii="Arial" w:hAnsi="Arial" w:cs="Arial"/>
          <w:b/>
          <w:sz w:val="24"/>
          <w:szCs w:val="24"/>
        </w:rPr>
        <w:t>UG.271.8.D.2023</w:t>
      </w:r>
    </w:p>
    <w:p w14:paraId="20EAB682"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BB7CAB" w:rsidRPr="00BB7CAB">
        <w:rPr>
          <w:rFonts w:ascii="Arial" w:hAnsi="Arial" w:cs="Arial"/>
          <w:b/>
          <w:sz w:val="24"/>
          <w:szCs w:val="24"/>
        </w:rPr>
        <w:t>Gmina Kamień</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279E23B4" w14:textId="77777777" w:rsidTr="00650D6C">
        <w:tc>
          <w:tcPr>
            <w:tcW w:w="9104" w:type="dxa"/>
            <w:shd w:val="clear" w:color="auto" w:fill="D9D9D9"/>
          </w:tcPr>
          <w:p w14:paraId="67684EA6"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78CC6B5B"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553F8063" w14:textId="77777777" w:rsidR="002426FF" w:rsidRPr="00A44833" w:rsidRDefault="002426FF" w:rsidP="00D2702A">
      <w:pPr>
        <w:spacing w:after="0" w:line="276" w:lineRule="auto"/>
        <w:jc w:val="both"/>
        <w:rPr>
          <w:rFonts w:ascii="Arial" w:hAnsi="Arial" w:cs="Arial"/>
          <w:bCs/>
          <w:iCs/>
          <w:color w:val="000000"/>
          <w:sz w:val="16"/>
          <w:szCs w:val="16"/>
          <w:lang w:val="x-none" w:eastAsia="x-none"/>
        </w:rPr>
      </w:pPr>
    </w:p>
    <w:p w14:paraId="002D3966" w14:textId="77777777" w:rsidR="00023477" w:rsidRPr="006B53D6" w:rsidRDefault="00023477" w:rsidP="007A2BCB">
      <w:pPr>
        <w:spacing w:after="0"/>
        <w:rPr>
          <w:rFonts w:ascii="Arial" w:hAnsi="Arial" w:cs="Arial"/>
          <w:sz w:val="16"/>
          <w:szCs w:val="16"/>
        </w:rPr>
      </w:pPr>
    </w:p>
    <w:p w14:paraId="61FFB2F4"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29811DA0"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595A42F6"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lastRenderedPageBreak/>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76C7CE46"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6A415DBF"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34E3680D" w14:textId="77777777" w:rsidTr="00CD4DD1">
        <w:tc>
          <w:tcPr>
            <w:tcW w:w="9104" w:type="dxa"/>
            <w:shd w:val="clear" w:color="auto" w:fill="D9D9D9"/>
          </w:tcPr>
          <w:p w14:paraId="68B64E3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31B8CEC"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40FADBC"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22F9F72D"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A8C5116"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BB7CAB" w:rsidRPr="0012157F" w14:paraId="5DCCE710"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0888B8A0"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001F95DD"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Sytuacja ekonomiczna lub finansowa</w:t>
            </w:r>
          </w:p>
          <w:p w14:paraId="56C4FA8D"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O udzielenie zamówienia publicznego mogą ubiegać się wykonawcy, którzy spełniają warunki, dotyczące sytuacji ekonomicznej lub finansowej. Zamawiający nie precyzuje warunku.  Ocena spełniania warunków udziału w postępowaniu będzie dokonana na zasadzie spełnia/nie spełnia podstawie złożonego oświadczenia wykonawcy.</w:t>
            </w:r>
          </w:p>
        </w:tc>
      </w:tr>
      <w:tr w:rsidR="00BB7CAB" w:rsidRPr="0012157F" w14:paraId="3A493CCF"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18C931FF"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798FCDAA"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Zdolność techniczna lub zawodowa</w:t>
            </w:r>
          </w:p>
          <w:p w14:paraId="1CD1DE48"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O udzielenie zamówienia publicznego mogą ubiegać się wykonawcy, którzy spełniają warunki, dotyczące  zdolności technicznej lub zawodowej. Zamawiający nie precyzuje warunku. Ocena spełniania warunków udziału w postępowaniu będzie dokonana na zasadzie spełnia/nie spełnia podstawie złożonego oświadczenia wykonawcy.</w:t>
            </w:r>
          </w:p>
        </w:tc>
      </w:tr>
      <w:tr w:rsidR="00BB7CAB" w:rsidRPr="0012157F" w14:paraId="4BBB3FF0"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26AEA412"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14:paraId="14D91C56"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Zdolność do występowania w obrocie gospodarczym</w:t>
            </w:r>
          </w:p>
          <w:p w14:paraId="6820C1E4"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 xml:space="preserve">O udzielenie zamówienia publicznego mogą ubiegać się wykonawcy, </w:t>
            </w:r>
            <w:r w:rsidRPr="00BB7CAB">
              <w:rPr>
                <w:rFonts w:ascii="Arial" w:hAnsi="Arial" w:cs="Arial"/>
                <w:sz w:val="24"/>
                <w:szCs w:val="24"/>
              </w:rPr>
              <w:lastRenderedPageBreak/>
              <w:t>którzy spełniają warunki, dotyczące posiadania zdolności do występowania w obrocie gospodarczym.  Zamawiający nie precyzuje warunku. Ocena spełniania warunków udziału w postępowaniu będzie dokonana na zasadzie spełnia/nie spełnia.</w:t>
            </w:r>
          </w:p>
        </w:tc>
      </w:tr>
      <w:tr w:rsidR="00BB7CAB" w:rsidRPr="0012157F" w14:paraId="6B310468"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6990BA8B"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lastRenderedPageBreak/>
              <w:t>4</w:t>
            </w:r>
          </w:p>
        </w:tc>
        <w:tc>
          <w:tcPr>
            <w:tcW w:w="8221" w:type="dxa"/>
            <w:tcBorders>
              <w:top w:val="single" w:sz="4" w:space="0" w:color="auto"/>
              <w:left w:val="single" w:sz="4" w:space="0" w:color="auto"/>
              <w:bottom w:val="single" w:sz="4" w:space="0" w:color="auto"/>
              <w:right w:val="single" w:sz="4" w:space="0" w:color="auto"/>
            </w:tcBorders>
            <w:hideMark/>
          </w:tcPr>
          <w:p w14:paraId="705156F6"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Uprawnienia do prowadzenia określonej działalności gospodarczej lub zawodowej, o ile wynika to z odrębnych przepisów</w:t>
            </w:r>
          </w:p>
          <w:p w14:paraId="7B820DDB" w14:textId="77777777" w:rsidR="00BB7CAB" w:rsidRPr="00BB7CAB" w:rsidRDefault="00BB7CAB" w:rsidP="005B41A8">
            <w:pPr>
              <w:spacing w:before="60" w:after="120"/>
              <w:jc w:val="both"/>
              <w:rPr>
                <w:rFonts w:ascii="Arial" w:hAnsi="Arial" w:cs="Arial"/>
                <w:sz w:val="24"/>
                <w:szCs w:val="24"/>
              </w:rPr>
            </w:pPr>
            <w:r w:rsidRPr="00BB7CAB">
              <w:rPr>
                <w:rFonts w:ascii="Arial" w:hAnsi="Arial" w:cs="Arial"/>
                <w:sz w:val="24"/>
                <w:szCs w:val="24"/>
              </w:rPr>
              <w:t>Posiadania uprawnień do prowadzenia określonej działalności zawodowej</w:t>
            </w:r>
          </w:p>
          <w:p w14:paraId="475A7961" w14:textId="77777777" w:rsidR="00BB7CAB" w:rsidRPr="00BB7CAB" w:rsidRDefault="00BB7CAB" w:rsidP="005B41A8">
            <w:pPr>
              <w:spacing w:before="60" w:after="120"/>
              <w:jc w:val="both"/>
              <w:rPr>
                <w:rFonts w:ascii="Arial" w:hAnsi="Arial" w:cs="Arial"/>
                <w:sz w:val="24"/>
                <w:szCs w:val="24"/>
              </w:rPr>
            </w:pPr>
            <w:r w:rsidRPr="00BB7CAB">
              <w:rPr>
                <w:rFonts w:ascii="Arial" w:hAnsi="Arial" w:cs="Arial"/>
                <w:sz w:val="24"/>
                <w:szCs w:val="24"/>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 W przypadku wykonawców wspólnie ubiegających się o udzielenie zamówienia każdy z nich oddzielnie musi spełniać warunki udziału </w:t>
            </w:r>
          </w:p>
          <w:p w14:paraId="74EF4A96" w14:textId="77777777" w:rsidR="00BB7CAB" w:rsidRPr="00BB7CAB" w:rsidRDefault="00BB7CAB" w:rsidP="005B41A8">
            <w:pPr>
              <w:spacing w:before="60" w:after="120"/>
              <w:jc w:val="both"/>
              <w:rPr>
                <w:rFonts w:ascii="Arial" w:hAnsi="Arial" w:cs="Arial"/>
                <w:sz w:val="24"/>
                <w:szCs w:val="24"/>
              </w:rPr>
            </w:pPr>
            <w:r w:rsidRPr="00BB7CAB">
              <w:rPr>
                <w:rFonts w:ascii="Arial" w:hAnsi="Arial" w:cs="Arial"/>
                <w:sz w:val="24"/>
                <w:szCs w:val="24"/>
              </w:rPr>
              <w:t>w postępowaniu w zakresie Uprawnień do prowadzenia określonej działalności zawodowej, tj. każdy z nich musi posiadać ważną koncesję na obrót energią elektryczną wydaną przez Prezesa Urzędu Regulacji Energetyki.</w:t>
            </w:r>
          </w:p>
          <w:p w14:paraId="1B0D6038"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5282EF3C"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0420A88B"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73EE8481"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205E48EB"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5C20232E"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podmiotu/ów udostępniając</w:t>
      </w:r>
      <w:r w:rsidR="00721D87">
        <w:rPr>
          <w:rFonts w:ascii="Arial" w:hAnsi="Arial" w:cs="Arial"/>
          <w:sz w:val="24"/>
          <w:szCs w:val="24"/>
        </w:rPr>
        <w:t>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zasoby: </w:t>
      </w:r>
    </w:p>
    <w:p w14:paraId="57F2844F"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0DCABA6C"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355E6E0B"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02B0674E"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4477BD81"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40ADD11C"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lastRenderedPageBreak/>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051CDF20" w14:textId="77777777" w:rsidTr="00CD4DD1">
        <w:tc>
          <w:tcPr>
            <w:tcW w:w="9104" w:type="dxa"/>
            <w:shd w:val="clear" w:color="auto" w:fill="D9D9D9"/>
          </w:tcPr>
          <w:p w14:paraId="673C0872"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FA87CB5"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48C81D29" w14:textId="77777777" w:rsidTr="00847232">
        <w:tc>
          <w:tcPr>
            <w:tcW w:w="9104" w:type="dxa"/>
            <w:shd w:val="clear" w:color="auto" w:fill="D9D9D9"/>
          </w:tcPr>
          <w:p w14:paraId="3DC4FA6E"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40138782" w14:textId="77777777" w:rsidR="00E426EB" w:rsidRPr="0012157F" w:rsidRDefault="00E426EB" w:rsidP="00FE4E2B">
      <w:pPr>
        <w:spacing w:after="0" w:line="360" w:lineRule="auto"/>
        <w:jc w:val="both"/>
        <w:rPr>
          <w:rFonts w:ascii="Arial" w:hAnsi="Arial" w:cs="Arial"/>
          <w:sz w:val="20"/>
          <w:szCs w:val="20"/>
        </w:rPr>
      </w:pPr>
    </w:p>
    <w:p w14:paraId="4842695B"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36D0ADD0"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7EA8D1A9"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2D803D14"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BB3E555"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2F71C925" w14:textId="77777777" w:rsidR="00E426EB" w:rsidRDefault="00E426EB" w:rsidP="00FE4E2B">
      <w:pPr>
        <w:spacing w:after="0" w:line="360" w:lineRule="auto"/>
        <w:jc w:val="both"/>
        <w:rPr>
          <w:rFonts w:ascii="Arial" w:hAnsi="Arial" w:cs="Arial"/>
          <w:sz w:val="24"/>
          <w:szCs w:val="24"/>
        </w:rPr>
      </w:pPr>
    </w:p>
    <w:p w14:paraId="3B3E4D0F" w14:textId="77777777" w:rsidR="0012157F" w:rsidRPr="0012157F" w:rsidRDefault="0012157F" w:rsidP="00FE4E2B">
      <w:pPr>
        <w:spacing w:after="0" w:line="360" w:lineRule="auto"/>
        <w:jc w:val="both"/>
        <w:rPr>
          <w:rFonts w:ascii="Arial" w:hAnsi="Arial" w:cs="Arial"/>
          <w:sz w:val="20"/>
          <w:szCs w:val="20"/>
        </w:rPr>
      </w:pPr>
    </w:p>
    <w:p w14:paraId="601F1043"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22BFD60C" w14:textId="77777777" w:rsidR="00524951" w:rsidRDefault="00524951" w:rsidP="00524951">
      <w:pPr>
        <w:spacing w:after="0" w:line="360" w:lineRule="auto"/>
        <w:ind w:left="3686"/>
        <w:jc w:val="both"/>
        <w:rPr>
          <w:rFonts w:ascii="Arial" w:hAnsi="Arial" w:cs="Arial"/>
          <w:sz w:val="20"/>
          <w:szCs w:val="20"/>
        </w:rPr>
      </w:pPr>
    </w:p>
    <w:p w14:paraId="34835FEE"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2F03F192"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A1F9" w14:textId="77777777" w:rsidR="0086384F" w:rsidRDefault="0086384F" w:rsidP="0038231F">
      <w:pPr>
        <w:spacing w:after="0" w:line="240" w:lineRule="auto"/>
      </w:pPr>
      <w:r>
        <w:separator/>
      </w:r>
    </w:p>
  </w:endnote>
  <w:endnote w:type="continuationSeparator" w:id="0">
    <w:p w14:paraId="2945027B" w14:textId="77777777" w:rsidR="0086384F" w:rsidRDefault="0086384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B2BA" w14:textId="77777777" w:rsidR="00BB7CAB" w:rsidRDefault="00BB7C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3F72"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0EB3A9B8"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FA22" w14:textId="77777777" w:rsidR="00BB7CAB" w:rsidRDefault="00BB7C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2D0A" w14:textId="77777777" w:rsidR="0086384F" w:rsidRDefault="0086384F" w:rsidP="0038231F">
      <w:pPr>
        <w:spacing w:after="0" w:line="240" w:lineRule="auto"/>
      </w:pPr>
      <w:r>
        <w:separator/>
      </w:r>
    </w:p>
  </w:footnote>
  <w:footnote w:type="continuationSeparator" w:id="0">
    <w:p w14:paraId="677A468D" w14:textId="77777777" w:rsidR="0086384F" w:rsidRDefault="0086384F" w:rsidP="0038231F">
      <w:pPr>
        <w:spacing w:after="0" w:line="240" w:lineRule="auto"/>
      </w:pPr>
      <w:r>
        <w:continuationSeparator/>
      </w:r>
    </w:p>
  </w:footnote>
  <w:footnote w:id="1">
    <w:p w14:paraId="5281C011"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56B220D8"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A2E20D"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C6CF90"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8CA3" w14:textId="77777777" w:rsidR="00BB7CAB" w:rsidRDefault="00BB7C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351A" w14:textId="77777777" w:rsidR="00BB7CAB" w:rsidRDefault="00BB7C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D810" w14:textId="77777777" w:rsidR="00BB7CAB" w:rsidRDefault="00BB7C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6445215">
    <w:abstractNumId w:val="11"/>
  </w:num>
  <w:num w:numId="2" w16cid:durableId="304774829">
    <w:abstractNumId w:val="0"/>
  </w:num>
  <w:num w:numId="3" w16cid:durableId="2055930888">
    <w:abstractNumId w:val="10"/>
  </w:num>
  <w:num w:numId="4" w16cid:durableId="1570842657">
    <w:abstractNumId w:val="13"/>
  </w:num>
  <w:num w:numId="5" w16cid:durableId="713819896">
    <w:abstractNumId w:val="12"/>
  </w:num>
  <w:num w:numId="6" w16cid:durableId="51661919">
    <w:abstractNumId w:val="9"/>
  </w:num>
  <w:num w:numId="7" w16cid:durableId="473916564">
    <w:abstractNumId w:val="1"/>
  </w:num>
  <w:num w:numId="8" w16cid:durableId="1257667453">
    <w:abstractNumId w:val="6"/>
  </w:num>
  <w:num w:numId="9" w16cid:durableId="1100182645">
    <w:abstractNumId w:val="4"/>
  </w:num>
  <w:num w:numId="10" w16cid:durableId="2012029763">
    <w:abstractNumId w:val="7"/>
  </w:num>
  <w:num w:numId="11" w16cid:durableId="1838959055">
    <w:abstractNumId w:val="5"/>
  </w:num>
  <w:num w:numId="12" w16cid:durableId="1614089051">
    <w:abstractNumId w:val="8"/>
  </w:num>
  <w:num w:numId="13" w16cid:durableId="1519807727">
    <w:abstractNumId w:val="3"/>
  </w:num>
  <w:num w:numId="14" w16cid:durableId="151835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4F"/>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6384F"/>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B7CAB"/>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D5CAC"/>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C0E2A"/>
  <w15:docId w15:val="{713FF407-1E40-4EAA-8395-0C3C9661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m.partyka</dc:creator>
  <cp:keywords/>
  <cp:lastModifiedBy>m.m-partyka@kamien.local</cp:lastModifiedBy>
  <cp:revision>2</cp:revision>
  <cp:lastPrinted>2016-07-26T10:32:00Z</cp:lastPrinted>
  <dcterms:created xsi:type="dcterms:W3CDTF">2023-12-21T14:32:00Z</dcterms:created>
  <dcterms:modified xsi:type="dcterms:W3CDTF">2023-12-21T14:32:00Z</dcterms:modified>
</cp:coreProperties>
</file>